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pacing w:val="10"/>
          <w:sz w:val="32"/>
          <w:szCs w:val="32"/>
        </w:rPr>
      </w:pPr>
      <w:r>
        <w:rPr>
          <w:rFonts w:hint="eastAsia" w:ascii="黑体" w:hAnsi="黑体" w:eastAsia="黑体" w:cs="黑体"/>
          <w:spacing w:val="10"/>
          <w:sz w:val="32"/>
          <w:szCs w:val="32"/>
        </w:rPr>
        <w:t>附件2</w:t>
      </w:r>
    </w:p>
    <w:p>
      <w:pPr>
        <w:snapToGrid w:val="0"/>
        <w:spacing w:line="360" w:lineRule="auto"/>
        <w:ind w:firstLine="923" w:firstLineChars="200"/>
        <w:jc w:val="center"/>
        <w:rPr>
          <w:rFonts w:ascii="方正小标宋简体" w:hAnsi="方正小标宋简体" w:eastAsia="方正小标宋简体" w:cs="方正小标宋简体"/>
          <w:b/>
          <w:spacing w:val="10"/>
          <w:kern w:val="0"/>
          <w:sz w:val="44"/>
          <w:szCs w:val="44"/>
        </w:rPr>
      </w:pPr>
      <w:r>
        <w:rPr>
          <w:rFonts w:hint="eastAsia" w:ascii="方正小标宋简体" w:hAnsi="方正小标宋简体" w:eastAsia="方正小标宋简体" w:cs="方正小标宋简体"/>
          <w:b/>
          <w:spacing w:val="10"/>
          <w:kern w:val="0"/>
          <w:sz w:val="44"/>
          <w:szCs w:val="44"/>
          <w:lang w:bidi="ar"/>
        </w:rPr>
        <w:t>评标方法</w:t>
      </w:r>
    </w:p>
    <w:p>
      <w:pPr>
        <w:snapToGrid w:val="0"/>
        <w:spacing w:line="580" w:lineRule="exact"/>
        <w:jc w:val="left"/>
        <w:rPr>
          <w:rFonts w:ascii="仿宋_GB2312" w:hAnsi="仿宋" w:eastAsia="仿宋_GB2312" w:cs="仿宋_GB2312"/>
          <w:spacing w:val="10"/>
          <w:kern w:val="0"/>
          <w:sz w:val="28"/>
          <w:szCs w:val="28"/>
          <w:lang w:bidi="ar"/>
        </w:rPr>
      </w:pPr>
      <w:r>
        <w:rPr>
          <w:rFonts w:hint="eastAsia" w:ascii="仿宋_GB2312" w:hAnsi="仿宋" w:eastAsia="仿宋_GB2312" w:cs="仿宋_GB2312"/>
          <w:spacing w:val="10"/>
          <w:kern w:val="0"/>
          <w:sz w:val="28"/>
          <w:szCs w:val="28"/>
          <w:lang w:bidi="ar"/>
        </w:rPr>
        <w:t>评标方法为综合评分法。</w:t>
      </w:r>
    </w:p>
    <w:p>
      <w:pPr>
        <w:snapToGrid w:val="0"/>
        <w:spacing w:line="580" w:lineRule="exact"/>
        <w:jc w:val="left"/>
        <w:rPr>
          <w:rFonts w:ascii="仿宋_GB2312" w:hAnsi="仿宋" w:eastAsia="仿宋_GB2312" w:cs="仿宋_GB2312"/>
          <w:spacing w:val="10"/>
          <w:kern w:val="0"/>
          <w:sz w:val="28"/>
          <w:szCs w:val="28"/>
        </w:rPr>
      </w:pPr>
      <w:r>
        <w:rPr>
          <w:rFonts w:hint="eastAsia" w:ascii="仿宋_GB2312" w:hAnsi="仿宋" w:eastAsia="仿宋_GB2312" w:cs="仿宋_GB2312"/>
          <w:spacing w:val="10"/>
          <w:kern w:val="0"/>
          <w:sz w:val="28"/>
          <w:szCs w:val="28"/>
          <w:lang w:bidi="ar"/>
        </w:rPr>
        <w:t>评审小组会按综合得分由高到低的顺序排出各有效投标的名次，得分最高的投标人为本项目中标人。</w:t>
      </w:r>
    </w:p>
    <w:tbl>
      <w:tblPr>
        <w:tblStyle w:val="8"/>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8"/>
        <w:gridCol w:w="562"/>
        <w:gridCol w:w="1207"/>
        <w:gridCol w:w="69"/>
        <w:gridCol w:w="739"/>
        <w:gridCol w:w="967"/>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序号</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评分项</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1</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价格</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8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lang w:bidi="ar"/>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2</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技术部分</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序号</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评分因素</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项目实施方案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：根据招标文件的需求，和投标文件响应情况，制定相应的工作方案，须包括下述内容：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1.工作背景；</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2.工作方法；</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3.工作流程。</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满足以上三项要求得7分，满足以上两项要求得4分，满足以上一项要求得2分，未满足不得分。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在此基础上，专家根据各投标人的具体响应内容按照量化的评审因素指标进一步评审；</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1.有具体的时间节点和步骤；</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2.有具体的人员安排及明确的分工；</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3.对突发情况有具体的应对措施。</w:t>
            </w:r>
          </w:p>
          <w:p>
            <w:pPr>
              <w:snapToGrid w:val="0"/>
              <w:jc w:val="left"/>
              <w:rPr>
                <w:rFonts w:ascii="仿宋_GB2312" w:eastAsia="仿宋_GB2312"/>
                <w:spacing w:val="10"/>
                <w:sz w:val="24"/>
                <w:szCs w:val="28"/>
              </w:rPr>
            </w:pPr>
            <w:r>
              <w:rPr>
                <w:rFonts w:hint="eastAsia" w:ascii="仿宋_GB2312" w:eastAsia="仿宋_GB2312" w:cs="仿宋_GB2312"/>
                <w:spacing w:val="10"/>
                <w:sz w:val="24"/>
                <w:szCs w:val="28"/>
                <w:lang w:bidi="ar"/>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2</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项目重点难点分析、应对措施及相关的合理化建议</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：能否清晰阐述项目重点难点，并从工作主要职责、资源调动、综合统筹等方向提出应对措施或合理化建议。须包含下述内容：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1.重点难点分析；</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2.应对措施；</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3.合理化建议。</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满足以上三项要求得7分，满足以上二项要求得4分，满足以上一项要求得2分，未满足不得分。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在此基础上，专家根据各供应商的具体响应内容按照量化的评审因素指标进一步评审；</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1.从前瞻性、系统性等角度研判重难点；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2.从可实施、可操作的角度提出应对措施；</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3.多角度、有针对性的提出操作方案和指引；</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3</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质量保障方案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：由投标人做出与本项目实际情况贴切，须包含下述内容：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1.组织管理；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2.风险防控；</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3.进度控制。</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满足以上三项要求得6分，满足以上二项要求得4分，满足以上一项要求得2分，未满足不得分。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在此基础上，专家根据各供应商的具体响应内容按照量化的评审因素指标进一步评审；</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lang w:bidi="ar"/>
              </w:rPr>
              <w:t>1.质量保障措施方案中对采购人提供增值服务，每提供1项加1分，最高加4分。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4</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spacing w:val="10"/>
                <w:sz w:val="22"/>
                <w:szCs w:val="22"/>
              </w:rPr>
              <w:t>违约承诺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b/>
                <w:bCs/>
                <w:spacing w:val="10"/>
                <w:sz w:val="24"/>
                <w:szCs w:val="28"/>
              </w:rPr>
              <w:t>评审内容：</w:t>
            </w:r>
            <w:r>
              <w:rPr>
                <w:rFonts w:hint="eastAsia" w:ascii="仿宋_GB2312" w:eastAsia="仿宋_GB2312" w:cs="仿宋_GB2312"/>
                <w:spacing w:val="10"/>
                <w:sz w:val="24"/>
                <w:szCs w:val="28"/>
              </w:rPr>
              <w:t>根据招标文件需求，做出相应的违约承诺，违约的赔付及违约后的处理方式。</w:t>
            </w:r>
          </w:p>
          <w:p>
            <w:pPr>
              <w:snapToGrid w:val="0"/>
              <w:jc w:val="left"/>
              <w:rPr>
                <w:rFonts w:ascii="仿宋_GB2312" w:eastAsia="仿宋_GB2312" w:cs="仿宋_GB2312"/>
                <w:b/>
                <w:bCs/>
                <w:spacing w:val="10"/>
                <w:sz w:val="24"/>
                <w:szCs w:val="28"/>
              </w:rPr>
            </w:pPr>
            <w:r>
              <w:rPr>
                <w:rFonts w:hint="eastAsia" w:ascii="仿宋_GB2312" w:eastAsia="仿宋_GB2312" w:cs="仿宋_GB2312"/>
                <w:b/>
                <w:bCs/>
                <w:spacing w:val="10"/>
                <w:sz w:val="24"/>
                <w:szCs w:val="28"/>
              </w:rPr>
              <w:t>评审标准：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1.承诺人员团队严格按照招标文件及投标承诺配置；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2.服务质量达到招标文件要求；</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3.有明确的违约的赔付，具体的违约后的处理方式。</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要求提供违约承诺（格式自定）作为得分依据。满足以上三项要求得5分，满足以上二项要求得3分，满足以上一项要求得1分，未提供承诺或承诺内容不满足要求不得分。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项目完成后的服务承诺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bCs/>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bCs/>
                <w:spacing w:val="10"/>
                <w:sz w:val="24"/>
                <w:szCs w:val="28"/>
                <w:lang w:bidi="ar"/>
              </w:rPr>
              <w:t>投标人承诺以下3项的得满分，否则不得分，格式自定：</w:t>
            </w:r>
          </w:p>
          <w:p>
            <w:pPr>
              <w:snapToGrid w:val="0"/>
              <w:jc w:val="left"/>
              <w:rPr>
                <w:rFonts w:ascii="仿宋_GB2312" w:eastAsia="仿宋_GB2312" w:cs="仿宋_GB2312"/>
                <w:bCs/>
                <w:spacing w:val="10"/>
                <w:sz w:val="24"/>
                <w:szCs w:val="28"/>
                <w:lang w:bidi="ar"/>
              </w:rPr>
            </w:pPr>
            <w:r>
              <w:rPr>
                <w:rFonts w:hint="eastAsia" w:ascii="仿宋_GB2312" w:eastAsia="仿宋_GB2312" w:cs="仿宋_GB2312"/>
                <w:bCs/>
                <w:spacing w:val="10"/>
                <w:sz w:val="24"/>
                <w:szCs w:val="28"/>
                <w:lang w:bidi="ar"/>
              </w:rPr>
              <w:t>1.保证按照招标文件要求，完成项目；</w:t>
            </w:r>
          </w:p>
          <w:p>
            <w:pPr>
              <w:snapToGrid w:val="0"/>
              <w:jc w:val="left"/>
              <w:rPr>
                <w:rFonts w:ascii="仿宋_GB2312" w:eastAsia="仿宋_GB2312" w:cs="仿宋_GB2312"/>
                <w:bCs/>
                <w:spacing w:val="10"/>
                <w:sz w:val="24"/>
                <w:szCs w:val="28"/>
                <w:lang w:bidi="ar"/>
              </w:rPr>
            </w:pPr>
            <w:r>
              <w:rPr>
                <w:rFonts w:hint="eastAsia" w:ascii="仿宋_GB2312" w:eastAsia="仿宋_GB2312" w:cs="仿宋_GB2312"/>
                <w:bCs/>
                <w:spacing w:val="10"/>
                <w:sz w:val="24"/>
                <w:szCs w:val="28"/>
                <w:lang w:bidi="ar"/>
              </w:rPr>
              <w:t>2.项目执行完成后，承诺提交项目总结报告等文件，并配合采购人对项目执行情况进行验收；</w:t>
            </w:r>
          </w:p>
          <w:p>
            <w:pPr>
              <w:snapToGrid w:val="0"/>
              <w:jc w:val="left"/>
              <w:rPr>
                <w:rFonts w:ascii="仿宋_GB2312" w:eastAsia="仿宋_GB2312" w:cs="仿宋_GB2312"/>
                <w:spacing w:val="10"/>
                <w:sz w:val="24"/>
                <w:szCs w:val="28"/>
              </w:rPr>
            </w:pPr>
            <w:r>
              <w:rPr>
                <w:rFonts w:hint="eastAsia" w:ascii="仿宋_GB2312" w:eastAsia="仿宋_GB2312" w:cs="仿宋_GB2312"/>
                <w:bCs/>
                <w:spacing w:val="10"/>
                <w:sz w:val="24"/>
                <w:szCs w:val="28"/>
                <w:lang w:bidi="ar"/>
              </w:rPr>
              <w:t>3.服务期满，后续服务公司未到位前仍按原合同服务承诺提供服务。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3</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commentRangeStart w:id="0"/>
            <w:r>
              <w:rPr>
                <w:rFonts w:hint="eastAsia" w:ascii="仿宋_GB2312" w:eastAsia="仿宋_GB2312" w:cs="仿宋_GB2312"/>
                <w:b/>
                <w:spacing w:val="10"/>
                <w:sz w:val="24"/>
                <w:szCs w:val="28"/>
                <w:lang w:bidi="ar"/>
              </w:rPr>
              <w:t>综合实力部分</w:t>
            </w:r>
            <w:commentRangeEnd w:id="0"/>
            <w:r>
              <w:commentReference w:id="0"/>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序号</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评分因素</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lang w:bidi="ar"/>
              </w:rPr>
              <w:t>1</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同类项目经验</w:t>
            </w:r>
          </w:p>
          <w:p>
            <w:pPr>
              <w:snapToGrid w:val="0"/>
              <w:jc w:val="center"/>
              <w:rPr>
                <w:rFonts w:ascii="仿宋_GB2312" w:eastAsia="仿宋_GB2312" w:cs="仿宋_GB2312"/>
                <w:spacing w:val="10"/>
                <w:sz w:val="24"/>
                <w:szCs w:val="28"/>
              </w:rPr>
            </w:pP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评分内容：</w:t>
            </w:r>
            <w:r>
              <w:rPr>
                <w:rFonts w:hint="eastAsia" w:ascii="仿宋_GB2312" w:eastAsia="仿宋_GB2312" w:cs="仿宋_GB2312"/>
                <w:spacing w:val="10"/>
                <w:sz w:val="24"/>
                <w:szCs w:val="28"/>
              </w:rPr>
              <w:t>投标人自20</w:t>
            </w:r>
            <w:r>
              <w:rPr>
                <w:rFonts w:ascii="仿宋_GB2312" w:eastAsia="仿宋_GB2312" w:cs="仿宋_GB2312"/>
                <w:spacing w:val="10"/>
                <w:sz w:val="24"/>
                <w:szCs w:val="28"/>
              </w:rPr>
              <w:t>19</w:t>
            </w:r>
            <w:r>
              <w:rPr>
                <w:rFonts w:hint="eastAsia" w:ascii="仿宋_GB2312" w:eastAsia="仿宋_GB2312" w:cs="仿宋_GB2312"/>
                <w:spacing w:val="10"/>
                <w:sz w:val="24"/>
                <w:szCs w:val="28"/>
              </w:rPr>
              <w:t>年1月1日起至投标截止日具有展会调研项目经验的，每项得</w:t>
            </w:r>
            <w:r>
              <w:rPr>
                <w:rFonts w:ascii="仿宋_GB2312" w:eastAsia="仿宋_GB2312" w:cs="仿宋_GB2312"/>
                <w:spacing w:val="10"/>
                <w:sz w:val="24"/>
                <w:szCs w:val="28"/>
              </w:rPr>
              <w:t>5</w:t>
            </w:r>
            <w:r>
              <w:rPr>
                <w:rFonts w:hint="eastAsia" w:ascii="仿宋_GB2312" w:eastAsia="仿宋_GB2312" w:cs="仿宋_GB2312"/>
                <w:spacing w:val="10"/>
                <w:sz w:val="24"/>
                <w:szCs w:val="28"/>
              </w:rPr>
              <w:t>分，最高不超过</w:t>
            </w:r>
            <w:r>
              <w:rPr>
                <w:rFonts w:ascii="仿宋_GB2312" w:eastAsia="仿宋_GB2312" w:cs="仿宋_GB2312"/>
                <w:spacing w:val="10"/>
                <w:sz w:val="24"/>
                <w:szCs w:val="28"/>
              </w:rPr>
              <w:t>10</w:t>
            </w:r>
            <w:r>
              <w:rPr>
                <w:rFonts w:hint="eastAsia" w:ascii="仿宋_GB2312" w:eastAsia="仿宋_GB2312" w:cs="仿宋_GB2312"/>
                <w:spacing w:val="10"/>
                <w:sz w:val="24"/>
                <w:szCs w:val="28"/>
              </w:rPr>
              <w:t>分；无相关服务经验的不得分。</w:t>
            </w:r>
          </w:p>
          <w:p>
            <w:pPr>
              <w:snapToGrid w:val="0"/>
              <w:jc w:val="left"/>
              <w:rPr>
                <w:rFonts w:ascii="仿宋_GB2312" w:eastAsia="仿宋_GB2312" w:cs="仿宋_GB2312"/>
                <w:b/>
                <w:spacing w:val="10"/>
                <w:sz w:val="24"/>
                <w:szCs w:val="28"/>
              </w:rPr>
            </w:pPr>
            <w:r>
              <w:rPr>
                <w:rFonts w:hint="eastAsia" w:ascii="仿宋_GB2312" w:eastAsia="仿宋_GB2312" w:cs="仿宋_GB2312"/>
                <w:b/>
                <w:spacing w:val="10"/>
                <w:sz w:val="24"/>
                <w:szCs w:val="28"/>
              </w:rPr>
              <w:t>评分依据：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1.要求同时提供合同关键信息和项目履约（验收）合格评价证明文件作为得分依据，项目履约（验收）合格评价证明文件需加盖合同甲方公章（或甲方业务章）。</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2.通过合同关键信息无法判断是否得分的，还须同时提供能证明得分的其它证明资料，如项目报告或合同甲方出具的证明文件等。</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3.以上资料均要求提供扫描件。评分中出现无证明资料或专家无法凭所提供资料判断是否得分的情况，一律作不得分处理。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lang w:bidi="ar"/>
              </w:rPr>
              <w:t>2</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拟安排的项目负责人情况</w:t>
            </w:r>
            <w:r>
              <w:rPr>
                <w:rFonts w:hint="eastAsia" w:ascii="仿宋_GB2312" w:hAnsi="仿宋_GB2312" w:eastAsia="仿宋_GB2312" w:cs="仿宋_GB2312"/>
                <w:spacing w:val="10"/>
                <w:sz w:val="24"/>
                <w:lang w:bidi="ar"/>
              </w:rPr>
              <w:t>（仅限一人）</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w:t>
            </w:r>
            <w:r>
              <w:rPr>
                <w:rFonts w:ascii="仿宋_GB2312" w:eastAsia="仿宋_GB2312" w:cs="仿宋_GB2312"/>
                <w:spacing w:val="10"/>
                <w:sz w:val="24"/>
                <w:szCs w:val="28"/>
                <w:lang w:bidi="ar"/>
              </w:rPr>
              <w:t>2</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评分内容：</w:t>
            </w:r>
            <w:r>
              <w:rPr>
                <w:rFonts w:hint="eastAsia" w:ascii="仿宋_GB2312" w:eastAsia="仿宋_GB2312" w:cs="仿宋_GB2312"/>
                <w:spacing w:val="10"/>
                <w:sz w:val="24"/>
                <w:szCs w:val="28"/>
              </w:rPr>
              <w:t>（</w:t>
            </w:r>
            <w:r>
              <w:rPr>
                <w:rFonts w:ascii="仿宋_GB2312" w:eastAsia="仿宋_GB2312" w:cs="仿宋_GB2312"/>
                <w:spacing w:val="10"/>
                <w:sz w:val="24"/>
                <w:szCs w:val="28"/>
              </w:rPr>
              <w:t>1</w:t>
            </w:r>
            <w:r>
              <w:rPr>
                <w:rFonts w:hint="eastAsia" w:ascii="仿宋_GB2312" w:eastAsia="仿宋_GB2312" w:cs="仿宋_GB2312"/>
                <w:spacing w:val="10"/>
                <w:sz w:val="24"/>
                <w:szCs w:val="28"/>
              </w:rPr>
              <w:t>）投标人项目负责人具有</w:t>
            </w:r>
            <w:r>
              <w:rPr>
                <w:rFonts w:hint="eastAsia" w:ascii="仿宋_GB2312" w:eastAsia="仿宋_GB2312" w:cs="仿宋_GB2312"/>
                <w:spacing w:val="10"/>
                <w:sz w:val="24"/>
                <w:szCs w:val="28"/>
                <w:lang w:eastAsia="zh-Hans"/>
              </w:rPr>
              <w:t>硕士研究生</w:t>
            </w:r>
            <w:r>
              <w:rPr>
                <w:rFonts w:hint="eastAsia" w:ascii="仿宋_GB2312" w:eastAsia="仿宋_GB2312" w:cs="仿宋_GB2312"/>
                <w:spacing w:val="10"/>
                <w:sz w:val="24"/>
                <w:szCs w:val="28"/>
              </w:rPr>
              <w:t>学历及以上的得</w:t>
            </w:r>
            <w:r>
              <w:rPr>
                <w:rFonts w:ascii="仿宋_GB2312" w:eastAsia="仿宋_GB2312" w:cs="仿宋_GB2312"/>
                <w:spacing w:val="10"/>
                <w:sz w:val="24"/>
                <w:szCs w:val="28"/>
              </w:rPr>
              <w:t>6</w:t>
            </w:r>
            <w:r>
              <w:rPr>
                <w:rFonts w:hint="eastAsia"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w:t>
            </w:r>
            <w:r>
              <w:rPr>
                <w:rFonts w:ascii="仿宋_GB2312" w:eastAsia="仿宋_GB2312" w:cs="仿宋_GB2312"/>
                <w:spacing w:val="10"/>
                <w:sz w:val="24"/>
                <w:szCs w:val="28"/>
              </w:rPr>
              <w:t>2</w:t>
            </w:r>
            <w:r>
              <w:rPr>
                <w:rFonts w:hint="eastAsia" w:ascii="仿宋_GB2312" w:eastAsia="仿宋_GB2312" w:cs="仿宋_GB2312"/>
                <w:spacing w:val="10"/>
                <w:sz w:val="24"/>
                <w:szCs w:val="28"/>
              </w:rPr>
              <w:t>）项目负责人有展会调研</w:t>
            </w:r>
            <w:r>
              <w:rPr>
                <w:rFonts w:hint="eastAsia" w:ascii="仿宋_GB2312" w:eastAsia="仿宋_GB2312" w:cs="仿宋_GB2312"/>
                <w:sz w:val="24"/>
                <w:szCs w:val="28"/>
              </w:rPr>
              <w:t>项目</w:t>
            </w:r>
            <w:r>
              <w:rPr>
                <w:rFonts w:hint="eastAsia" w:ascii="仿宋_GB2312" w:eastAsia="仿宋_GB2312" w:cs="仿宋_GB2312"/>
                <w:spacing w:val="10"/>
                <w:sz w:val="24"/>
                <w:szCs w:val="28"/>
              </w:rPr>
              <w:t>管理经验得</w:t>
            </w:r>
            <w:r>
              <w:rPr>
                <w:rFonts w:ascii="仿宋_GB2312" w:eastAsia="仿宋_GB2312" w:cs="仿宋_GB2312"/>
                <w:spacing w:val="10"/>
                <w:sz w:val="24"/>
                <w:szCs w:val="28"/>
              </w:rPr>
              <w:t>6</w:t>
            </w:r>
            <w:r>
              <w:rPr>
                <w:rFonts w:hint="eastAsia"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评分依据</w:t>
            </w:r>
            <w:r>
              <w:rPr>
                <w:rFonts w:hint="eastAsia" w:ascii="仿宋_GB2312" w:eastAsia="仿宋_GB2312" w:cs="仿宋_GB2312"/>
                <w:spacing w:val="10"/>
                <w:sz w:val="24"/>
                <w:szCs w:val="28"/>
              </w:rPr>
              <w:t>：</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1.要求投标人须出具投标截止日</w:t>
            </w:r>
            <w:r>
              <w:rPr>
                <w:rFonts w:hint="eastAsia" w:ascii="仿宋_GB2312" w:eastAsia="仿宋_GB2312" w:cs="仿宋_GB2312"/>
                <w:spacing w:val="10"/>
                <w:sz w:val="24"/>
                <w:szCs w:val="28"/>
                <w:lang w:val="en-US" w:eastAsia="zh-CN"/>
              </w:rPr>
              <w:t>以</w:t>
            </w:r>
            <w:r>
              <w:rPr>
                <w:rFonts w:hint="eastAsia" w:ascii="仿宋_GB2312" w:eastAsia="仿宋_GB2312" w:cs="仿宋_GB2312"/>
                <w:spacing w:val="10"/>
                <w:sz w:val="24"/>
                <w:szCs w:val="28"/>
              </w:rPr>
              <w:t>前三个月的社保购买证明、学历</w:t>
            </w:r>
            <w:r>
              <w:rPr>
                <w:rFonts w:ascii="仿宋_GB2312" w:eastAsia="仿宋_GB2312" w:cs="仿宋_GB2312"/>
                <w:spacing w:val="10"/>
                <w:sz w:val="24"/>
                <w:szCs w:val="28"/>
              </w:rPr>
              <w:t>（毕业证）</w:t>
            </w:r>
            <w:r>
              <w:rPr>
                <w:rFonts w:hint="eastAsia" w:ascii="仿宋_GB2312" w:eastAsia="仿宋_GB2312" w:cs="仿宋_GB2312"/>
                <w:spacing w:val="10"/>
                <w:sz w:val="24"/>
                <w:szCs w:val="28"/>
              </w:rPr>
              <w:t>证书、</w:t>
            </w:r>
            <w:r>
              <w:rPr>
                <w:rFonts w:ascii="仿宋_GB2312" w:eastAsia="仿宋_GB2312" w:cs="仿宋_GB2312"/>
                <w:spacing w:val="10"/>
                <w:sz w:val="24"/>
                <w:szCs w:val="28"/>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rPr>
              <w:t>、管理经验等相关证明资料作为得分依据。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2.涉及考察人员工作经验，要求提供项目合同关键信息作为得分依据，通过合同关键信息无法判断是否得分的，还须同时提供合同甲方出具的证明文件。</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3</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拟安排的项目主要团队成员情况（项目负责人除外）</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w:t>
            </w:r>
            <w:r>
              <w:rPr>
                <w:rFonts w:ascii="仿宋_GB2312" w:eastAsia="仿宋_GB2312" w:cs="仿宋_GB2312"/>
                <w:spacing w:val="10"/>
                <w:sz w:val="24"/>
                <w:szCs w:val="28"/>
                <w:lang w:bidi="ar"/>
              </w:rPr>
              <w:t>3</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b/>
                <w:spacing w:val="10"/>
                <w:sz w:val="24"/>
                <w:szCs w:val="28"/>
              </w:rPr>
            </w:pPr>
            <w:r>
              <w:rPr>
                <w:rFonts w:hint="eastAsia" w:ascii="仿宋_GB2312" w:eastAsia="仿宋_GB2312" w:cs="仿宋_GB2312"/>
                <w:b/>
                <w:spacing w:val="10"/>
                <w:sz w:val="24"/>
                <w:szCs w:val="28"/>
              </w:rPr>
              <w:t>评分内容：</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1.</w:t>
            </w:r>
            <w:r>
              <w:rPr>
                <w:rFonts w:hint="eastAsia" w:ascii="仿宋_GB2312" w:eastAsia="仿宋_GB2312" w:cs="仿宋_GB2312"/>
                <w:spacing w:val="10"/>
                <w:sz w:val="24"/>
                <w:szCs w:val="28"/>
              </w:rPr>
              <w:t>拟为本项目服务的团队人数6人及以上的得</w:t>
            </w:r>
            <w:r>
              <w:rPr>
                <w:rFonts w:ascii="仿宋_GB2312" w:eastAsia="仿宋_GB2312" w:cs="仿宋_GB2312"/>
                <w:spacing w:val="10"/>
                <w:sz w:val="24"/>
                <w:szCs w:val="28"/>
              </w:rPr>
              <w:t>7</w:t>
            </w:r>
            <w:r>
              <w:rPr>
                <w:rFonts w:hint="eastAsia" w:ascii="仿宋_GB2312" w:eastAsia="仿宋_GB2312" w:cs="仿宋_GB2312"/>
                <w:spacing w:val="10"/>
                <w:sz w:val="24"/>
                <w:szCs w:val="28"/>
              </w:rPr>
              <w:t>分，3至5人得</w:t>
            </w:r>
            <w:r>
              <w:rPr>
                <w:rFonts w:ascii="仿宋_GB2312" w:eastAsia="仿宋_GB2312" w:cs="仿宋_GB2312"/>
                <w:spacing w:val="10"/>
                <w:sz w:val="24"/>
                <w:szCs w:val="28"/>
              </w:rPr>
              <w:t>3</w:t>
            </w:r>
            <w:r>
              <w:rPr>
                <w:rFonts w:hint="eastAsia" w:ascii="仿宋_GB2312" w:eastAsia="仿宋_GB2312" w:cs="仿宋_GB2312"/>
                <w:spacing w:val="10"/>
                <w:sz w:val="24"/>
                <w:szCs w:val="28"/>
              </w:rPr>
              <w:t>分，其他情况不得分。</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2.</w:t>
            </w:r>
            <w:r>
              <w:rPr>
                <w:rFonts w:hint="eastAsia" w:ascii="仿宋_GB2312" w:eastAsia="仿宋_GB2312" w:cs="仿宋_GB2312"/>
                <w:spacing w:val="10"/>
                <w:sz w:val="24"/>
                <w:szCs w:val="28"/>
              </w:rPr>
              <w:t>拟安排项目团队成员具有</w:t>
            </w:r>
            <w:r>
              <w:rPr>
                <w:rFonts w:hint="eastAsia" w:ascii="仿宋_GB2312" w:eastAsia="仿宋_GB2312" w:cs="仿宋_GB2312"/>
                <w:sz w:val="24"/>
                <w:szCs w:val="28"/>
              </w:rPr>
              <w:t>相关</w:t>
            </w:r>
            <w:r>
              <w:rPr>
                <w:rFonts w:hint="eastAsia" w:ascii="仿宋_GB2312" w:eastAsia="仿宋_GB2312" w:cs="仿宋_GB2312"/>
                <w:sz w:val="24"/>
                <w:szCs w:val="28"/>
                <w:lang w:eastAsia="zh-Hans"/>
              </w:rPr>
              <w:t>调</w:t>
            </w:r>
            <w:r>
              <w:rPr>
                <w:rFonts w:hint="eastAsia" w:ascii="仿宋_GB2312" w:eastAsia="仿宋_GB2312" w:cs="仿宋_GB2312"/>
                <w:sz w:val="24"/>
                <w:szCs w:val="28"/>
              </w:rPr>
              <w:t>研项目经验</w:t>
            </w:r>
            <w:r>
              <w:rPr>
                <w:rFonts w:hint="eastAsia" w:ascii="仿宋_GB2312" w:eastAsia="仿宋_GB2312" w:cs="仿宋_GB2312"/>
                <w:spacing w:val="10"/>
                <w:sz w:val="24"/>
                <w:szCs w:val="28"/>
              </w:rPr>
              <w:t>不少于4人，得</w:t>
            </w:r>
            <w:r>
              <w:rPr>
                <w:rFonts w:ascii="仿宋_GB2312" w:eastAsia="仿宋_GB2312" w:cs="仿宋_GB2312"/>
                <w:spacing w:val="10"/>
                <w:sz w:val="24"/>
                <w:szCs w:val="28"/>
              </w:rPr>
              <w:t>2</w:t>
            </w:r>
            <w:r>
              <w:rPr>
                <w:rFonts w:hint="eastAsia"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3.</w:t>
            </w:r>
            <w:r>
              <w:rPr>
                <w:rFonts w:hint="eastAsia" w:ascii="仿宋_GB2312" w:eastAsia="仿宋_GB2312" w:cs="仿宋_GB2312"/>
                <w:spacing w:val="10"/>
                <w:sz w:val="24"/>
                <w:szCs w:val="28"/>
              </w:rPr>
              <w:t>拟安排项目团队成员具有</w:t>
            </w:r>
            <w:r>
              <w:rPr>
                <w:rFonts w:hint="eastAsia" w:ascii="仿宋_GB2312" w:eastAsia="仿宋_GB2312" w:cs="仿宋_GB2312"/>
                <w:spacing w:val="10"/>
                <w:sz w:val="24"/>
                <w:szCs w:val="28"/>
                <w:lang w:eastAsia="zh-Hans"/>
              </w:rPr>
              <w:t>社会学</w:t>
            </w:r>
            <w:r>
              <w:rPr>
                <w:rFonts w:hint="eastAsia" w:ascii="仿宋_GB2312" w:eastAsia="仿宋_GB2312" w:cs="仿宋_GB2312"/>
                <w:spacing w:val="10"/>
                <w:sz w:val="24"/>
                <w:szCs w:val="28"/>
              </w:rPr>
              <w:t>学或</w:t>
            </w:r>
            <w:r>
              <w:rPr>
                <w:rFonts w:hint="eastAsia" w:ascii="仿宋_GB2312" w:eastAsia="仿宋_GB2312" w:cs="仿宋_GB2312"/>
                <w:spacing w:val="10"/>
                <w:sz w:val="24"/>
                <w:szCs w:val="28"/>
                <w:lang w:eastAsia="zh-Hans"/>
              </w:rPr>
              <w:t>社会研究</w:t>
            </w:r>
            <w:r>
              <w:rPr>
                <w:rFonts w:hint="eastAsia" w:ascii="仿宋_GB2312" w:eastAsia="仿宋_GB2312" w:cs="仿宋_GB2312"/>
                <w:spacing w:val="10"/>
                <w:sz w:val="24"/>
                <w:szCs w:val="28"/>
              </w:rPr>
              <w:t>相关专业</w:t>
            </w:r>
            <w:r>
              <w:rPr>
                <w:rFonts w:hint="eastAsia" w:ascii="仿宋_GB2312" w:eastAsia="仿宋_GB2312" w:cs="仿宋_GB2312"/>
                <w:spacing w:val="10"/>
                <w:sz w:val="24"/>
                <w:szCs w:val="28"/>
                <w:lang w:eastAsia="zh-Hans"/>
              </w:rPr>
              <w:t>硕士研究生</w:t>
            </w:r>
            <w:r>
              <w:rPr>
                <w:rFonts w:hint="eastAsia" w:ascii="仿宋_GB2312" w:eastAsia="仿宋_GB2312" w:cs="仿宋_GB2312"/>
                <w:spacing w:val="10"/>
                <w:sz w:val="24"/>
                <w:szCs w:val="28"/>
              </w:rPr>
              <w:t>（或以上）学历的不少于</w:t>
            </w:r>
            <w:r>
              <w:rPr>
                <w:rFonts w:ascii="仿宋_GB2312" w:eastAsia="仿宋_GB2312" w:cs="仿宋_GB2312"/>
                <w:spacing w:val="10"/>
                <w:sz w:val="24"/>
                <w:szCs w:val="28"/>
              </w:rPr>
              <w:t>3</w:t>
            </w:r>
            <w:r>
              <w:rPr>
                <w:rFonts w:hint="eastAsia" w:ascii="仿宋_GB2312" w:eastAsia="仿宋_GB2312" w:cs="仿宋_GB2312"/>
                <w:spacing w:val="10"/>
                <w:sz w:val="24"/>
                <w:szCs w:val="28"/>
              </w:rPr>
              <w:t>人，得</w:t>
            </w:r>
            <w:r>
              <w:rPr>
                <w:rFonts w:ascii="仿宋_GB2312" w:eastAsia="仿宋_GB2312" w:cs="仿宋_GB2312"/>
                <w:spacing w:val="10"/>
                <w:sz w:val="24"/>
                <w:szCs w:val="28"/>
              </w:rPr>
              <w:t>2</w:t>
            </w:r>
            <w:r>
              <w:rPr>
                <w:rFonts w:hint="eastAsia"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4.</w:t>
            </w:r>
            <w:r>
              <w:rPr>
                <w:rFonts w:hint="eastAsia" w:ascii="仿宋_GB2312" w:eastAsia="仿宋_GB2312" w:cs="仿宋_GB2312"/>
                <w:spacing w:val="10"/>
                <w:sz w:val="24"/>
                <w:szCs w:val="28"/>
              </w:rPr>
              <w:t>拟安排项目团队成员具有</w:t>
            </w:r>
            <w:r>
              <w:rPr>
                <w:rFonts w:hint="eastAsia" w:ascii="仿宋_GB2312" w:eastAsia="仿宋_GB2312" w:cs="仿宋_GB2312"/>
                <w:spacing w:val="10"/>
                <w:sz w:val="24"/>
                <w:szCs w:val="28"/>
                <w:lang w:eastAsia="zh-Hans"/>
              </w:rPr>
              <w:t>工商管理</w:t>
            </w:r>
            <w:r>
              <w:rPr>
                <w:rFonts w:hint="eastAsia" w:ascii="仿宋_GB2312" w:eastAsia="仿宋_GB2312" w:cs="仿宋_GB2312"/>
                <w:spacing w:val="10"/>
                <w:sz w:val="24"/>
                <w:szCs w:val="28"/>
              </w:rPr>
              <w:t>相关专业本科（或以上）学历的不少于</w:t>
            </w:r>
            <w:r>
              <w:rPr>
                <w:rFonts w:ascii="仿宋_GB2312" w:eastAsia="仿宋_GB2312" w:cs="仿宋_GB2312"/>
                <w:spacing w:val="10"/>
                <w:sz w:val="24"/>
                <w:szCs w:val="28"/>
              </w:rPr>
              <w:t>2</w:t>
            </w:r>
            <w:r>
              <w:rPr>
                <w:rFonts w:hint="eastAsia" w:ascii="仿宋_GB2312" w:eastAsia="仿宋_GB2312" w:cs="仿宋_GB2312"/>
                <w:spacing w:val="10"/>
                <w:sz w:val="24"/>
                <w:szCs w:val="28"/>
              </w:rPr>
              <w:t>人，得</w:t>
            </w:r>
            <w:r>
              <w:rPr>
                <w:rFonts w:ascii="仿宋_GB2312" w:eastAsia="仿宋_GB2312" w:cs="仿宋_GB2312"/>
                <w:spacing w:val="10"/>
                <w:sz w:val="24"/>
                <w:szCs w:val="28"/>
              </w:rPr>
              <w:t>2</w:t>
            </w:r>
            <w:r>
              <w:rPr>
                <w:rFonts w:hint="eastAsia"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评分依据</w:t>
            </w:r>
            <w:r>
              <w:rPr>
                <w:rFonts w:hint="eastAsia" w:ascii="仿宋_GB2312" w:eastAsia="仿宋_GB2312" w:cs="仿宋_GB2312"/>
                <w:spacing w:val="10"/>
                <w:sz w:val="24"/>
                <w:szCs w:val="28"/>
              </w:rPr>
              <w:t>：</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1.要求投标人须出具投标截止日</w:t>
            </w:r>
            <w:r>
              <w:rPr>
                <w:rFonts w:hint="eastAsia" w:ascii="仿宋_GB2312" w:eastAsia="仿宋_GB2312" w:cs="仿宋_GB2312"/>
                <w:spacing w:val="10"/>
                <w:sz w:val="24"/>
                <w:szCs w:val="28"/>
                <w:lang w:val="en-US" w:eastAsia="zh-CN"/>
              </w:rPr>
              <w:t>以</w:t>
            </w:r>
            <w:bookmarkStart w:id="0" w:name="_GoBack"/>
            <w:bookmarkEnd w:id="0"/>
            <w:r>
              <w:rPr>
                <w:rFonts w:hint="eastAsia" w:ascii="仿宋_GB2312" w:eastAsia="仿宋_GB2312" w:cs="仿宋_GB2312"/>
                <w:spacing w:val="10"/>
                <w:sz w:val="24"/>
                <w:szCs w:val="28"/>
              </w:rPr>
              <w:t>前三个月的社保购买证明、学历</w:t>
            </w:r>
            <w:r>
              <w:rPr>
                <w:rFonts w:ascii="仿宋_GB2312" w:eastAsia="仿宋_GB2312" w:cs="仿宋_GB2312"/>
                <w:spacing w:val="10"/>
                <w:sz w:val="24"/>
                <w:szCs w:val="28"/>
              </w:rPr>
              <w:t>（毕业证）</w:t>
            </w:r>
            <w:r>
              <w:rPr>
                <w:rFonts w:hint="eastAsia" w:ascii="仿宋_GB2312" w:eastAsia="仿宋_GB2312" w:cs="仿宋_GB2312"/>
                <w:spacing w:val="10"/>
                <w:sz w:val="24"/>
                <w:szCs w:val="28"/>
              </w:rPr>
              <w:t>证书、</w:t>
            </w:r>
            <w:r>
              <w:rPr>
                <w:rFonts w:ascii="仿宋_GB2312" w:eastAsia="仿宋_GB2312" w:cs="仿宋_GB2312"/>
                <w:spacing w:val="10"/>
                <w:sz w:val="24"/>
                <w:szCs w:val="28"/>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rPr>
              <w:t>、项目经验等相关证明资料作为得分依据。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2.涉及考察人员工作经验，要求提供项目合同关键信息作为得分依据，通过合同关键信息无法判断是否得分的，还须同时提供合同甲方出具的证明文件。</w:t>
            </w:r>
          </w:p>
          <w:p>
            <w:pPr>
              <w:snapToGrid w:val="0"/>
              <w:jc w:val="left"/>
              <w:rPr>
                <w:rFonts w:ascii="仿宋_GB2312" w:eastAsia="仿宋_GB2312" w:cs="仿宋_GB2312"/>
                <w:b/>
                <w:spacing w:val="10"/>
                <w:sz w:val="24"/>
                <w:szCs w:val="28"/>
              </w:rPr>
            </w:pPr>
            <w:r>
              <w:rPr>
                <w:rFonts w:hint="eastAsia" w:ascii="仿宋_GB2312" w:eastAsia="仿宋_GB2312" w:cs="仿宋_GB2312"/>
                <w:spacing w:val="10"/>
                <w:sz w:val="24"/>
                <w:szCs w:val="28"/>
              </w:rPr>
              <w:t>3.以上资料均要求提供扫描件（或官方网站截图）加盖投标人公章。评分中出现无证明资料或专家无法凭所提供资料判断是否得分的情况，一律作不得分处理。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4</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诚信评价</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根据深圳市财政部门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证明材料：需提供诚信承诺函，格式自拟，加盖投标人公章扫描件或复印件，原件备查。</w:t>
            </w:r>
          </w:p>
        </w:tc>
      </w:tr>
    </w:tbl>
    <w:p>
      <w:pPr>
        <w:snapToGrid w:val="0"/>
        <w:spacing w:line="360" w:lineRule="auto"/>
        <w:rPr>
          <w:rFonts w:ascii="方正小标宋简体" w:eastAsia="方正小标宋简体"/>
          <w:sz w:val="44"/>
          <w:szCs w:val="44"/>
        </w:rPr>
      </w:pPr>
      <w:r>
        <w:rPr>
          <w:rFonts w:eastAsia="仿宋_GB2312"/>
          <w:spacing w:val="10"/>
          <w:sz w:val="32"/>
          <w:szCs w:val="21"/>
          <w:lang w:bidi="ar"/>
        </w:rPr>
        <w:t xml:space="preserve"> </w:t>
      </w:r>
    </w:p>
    <w:sectPr>
      <w:pgSz w:w="11906" w:h="16838"/>
      <w:pgMar w:top="1418" w:right="1531" w:bottom="1418" w:left="1531"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9817" w:date="2023-07-21T16:53:00Z" w:initials="1">
    <w:p w14:paraId="212A5191">
      <w:pPr>
        <w:pStyle w:val="3"/>
      </w:pPr>
      <w:r>
        <w:rPr>
          <w:rFonts w:hint="eastAsia"/>
        </w:rPr>
        <w:t>评分内容可改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2A51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9817">
    <w15:presenceInfo w15:providerId="None" w15:userId="19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1ODg2YzdmOTA5MjAwMjZjY2Q0NTg4YzlkYjMwMWIifQ=="/>
  </w:docVars>
  <w:rsids>
    <w:rsidRoot w:val="00D24AD2"/>
    <w:rsid w:val="000032CB"/>
    <w:rsid w:val="00006FE5"/>
    <w:rsid w:val="00020FF5"/>
    <w:rsid w:val="00043472"/>
    <w:rsid w:val="00083C60"/>
    <w:rsid w:val="000B6F2F"/>
    <w:rsid w:val="000C388C"/>
    <w:rsid w:val="000D6DD6"/>
    <w:rsid w:val="00106EEC"/>
    <w:rsid w:val="00110B5D"/>
    <w:rsid w:val="00114A5D"/>
    <w:rsid w:val="0015080A"/>
    <w:rsid w:val="00150CB9"/>
    <w:rsid w:val="00184C7B"/>
    <w:rsid w:val="001C24E4"/>
    <w:rsid w:val="001D5FA7"/>
    <w:rsid w:val="001F028D"/>
    <w:rsid w:val="0020745C"/>
    <w:rsid w:val="00233A78"/>
    <w:rsid w:val="00233CFA"/>
    <w:rsid w:val="00234023"/>
    <w:rsid w:val="00235BA7"/>
    <w:rsid w:val="002404A3"/>
    <w:rsid w:val="00240A72"/>
    <w:rsid w:val="00244EFF"/>
    <w:rsid w:val="00252292"/>
    <w:rsid w:val="00280184"/>
    <w:rsid w:val="00283175"/>
    <w:rsid w:val="00285E90"/>
    <w:rsid w:val="002A35AD"/>
    <w:rsid w:val="002C10FD"/>
    <w:rsid w:val="002E4D45"/>
    <w:rsid w:val="002F3A2B"/>
    <w:rsid w:val="002F62DE"/>
    <w:rsid w:val="00326C5A"/>
    <w:rsid w:val="003463E4"/>
    <w:rsid w:val="00360B68"/>
    <w:rsid w:val="003D11CB"/>
    <w:rsid w:val="003D56AF"/>
    <w:rsid w:val="003E3D0C"/>
    <w:rsid w:val="003E570B"/>
    <w:rsid w:val="00402F77"/>
    <w:rsid w:val="00411363"/>
    <w:rsid w:val="00415C4D"/>
    <w:rsid w:val="00417934"/>
    <w:rsid w:val="00434C80"/>
    <w:rsid w:val="0046653A"/>
    <w:rsid w:val="00483AA6"/>
    <w:rsid w:val="004865CC"/>
    <w:rsid w:val="004B4BD9"/>
    <w:rsid w:val="004B5420"/>
    <w:rsid w:val="004C199F"/>
    <w:rsid w:val="004E4D36"/>
    <w:rsid w:val="004E5061"/>
    <w:rsid w:val="004F3257"/>
    <w:rsid w:val="0050301A"/>
    <w:rsid w:val="005103B7"/>
    <w:rsid w:val="005149CE"/>
    <w:rsid w:val="00522598"/>
    <w:rsid w:val="00526EFC"/>
    <w:rsid w:val="00545A4B"/>
    <w:rsid w:val="00587122"/>
    <w:rsid w:val="005932CB"/>
    <w:rsid w:val="00594A71"/>
    <w:rsid w:val="005B1E48"/>
    <w:rsid w:val="005B712B"/>
    <w:rsid w:val="005D5B33"/>
    <w:rsid w:val="005D60AC"/>
    <w:rsid w:val="00610D56"/>
    <w:rsid w:val="00611FA4"/>
    <w:rsid w:val="00622943"/>
    <w:rsid w:val="00665ABC"/>
    <w:rsid w:val="00675D76"/>
    <w:rsid w:val="006A159A"/>
    <w:rsid w:val="006B1F1E"/>
    <w:rsid w:val="006B7690"/>
    <w:rsid w:val="006F5C57"/>
    <w:rsid w:val="00731ECC"/>
    <w:rsid w:val="0073602B"/>
    <w:rsid w:val="00755654"/>
    <w:rsid w:val="007701CD"/>
    <w:rsid w:val="00772005"/>
    <w:rsid w:val="00773296"/>
    <w:rsid w:val="0078281B"/>
    <w:rsid w:val="007A161F"/>
    <w:rsid w:val="007D1FE2"/>
    <w:rsid w:val="007F3C5D"/>
    <w:rsid w:val="00802EF7"/>
    <w:rsid w:val="00811A69"/>
    <w:rsid w:val="00826778"/>
    <w:rsid w:val="0083087E"/>
    <w:rsid w:val="00851FB6"/>
    <w:rsid w:val="008526B7"/>
    <w:rsid w:val="00863B21"/>
    <w:rsid w:val="00872CA7"/>
    <w:rsid w:val="008804D2"/>
    <w:rsid w:val="00884552"/>
    <w:rsid w:val="008A2BF2"/>
    <w:rsid w:val="008A5E87"/>
    <w:rsid w:val="008D6882"/>
    <w:rsid w:val="008D77AA"/>
    <w:rsid w:val="008F6166"/>
    <w:rsid w:val="00907513"/>
    <w:rsid w:val="00910C89"/>
    <w:rsid w:val="009425D6"/>
    <w:rsid w:val="00954E28"/>
    <w:rsid w:val="00957395"/>
    <w:rsid w:val="00963A63"/>
    <w:rsid w:val="009804E5"/>
    <w:rsid w:val="009A1165"/>
    <w:rsid w:val="009C30CD"/>
    <w:rsid w:val="009D0E07"/>
    <w:rsid w:val="009D4D14"/>
    <w:rsid w:val="00A111E1"/>
    <w:rsid w:val="00A115C4"/>
    <w:rsid w:val="00A62D86"/>
    <w:rsid w:val="00A80CBF"/>
    <w:rsid w:val="00AC21A9"/>
    <w:rsid w:val="00AE13AF"/>
    <w:rsid w:val="00AF1935"/>
    <w:rsid w:val="00B21159"/>
    <w:rsid w:val="00B239F3"/>
    <w:rsid w:val="00B6525B"/>
    <w:rsid w:val="00B6630C"/>
    <w:rsid w:val="00B80A9B"/>
    <w:rsid w:val="00C04F5D"/>
    <w:rsid w:val="00C4518F"/>
    <w:rsid w:val="00C52437"/>
    <w:rsid w:val="00C6730C"/>
    <w:rsid w:val="00CA00F9"/>
    <w:rsid w:val="00CA6D27"/>
    <w:rsid w:val="00CA7A2B"/>
    <w:rsid w:val="00CA7F9B"/>
    <w:rsid w:val="00CB04B1"/>
    <w:rsid w:val="00CB22AA"/>
    <w:rsid w:val="00CC17DF"/>
    <w:rsid w:val="00CC58F5"/>
    <w:rsid w:val="00CD2D14"/>
    <w:rsid w:val="00CD6C92"/>
    <w:rsid w:val="00CF1094"/>
    <w:rsid w:val="00D24AD2"/>
    <w:rsid w:val="00D27986"/>
    <w:rsid w:val="00D56B3C"/>
    <w:rsid w:val="00D8646F"/>
    <w:rsid w:val="00D87EC9"/>
    <w:rsid w:val="00D977C5"/>
    <w:rsid w:val="00DA2057"/>
    <w:rsid w:val="00DB3806"/>
    <w:rsid w:val="00DE65A3"/>
    <w:rsid w:val="00E233AF"/>
    <w:rsid w:val="00E30299"/>
    <w:rsid w:val="00E51654"/>
    <w:rsid w:val="00E518DD"/>
    <w:rsid w:val="00E548A8"/>
    <w:rsid w:val="00E65417"/>
    <w:rsid w:val="00EC2B6E"/>
    <w:rsid w:val="00EC537D"/>
    <w:rsid w:val="00EC7693"/>
    <w:rsid w:val="00EE56A4"/>
    <w:rsid w:val="00F439AA"/>
    <w:rsid w:val="00F53C22"/>
    <w:rsid w:val="00F56144"/>
    <w:rsid w:val="00F7057C"/>
    <w:rsid w:val="00FB47AD"/>
    <w:rsid w:val="00FB7A25"/>
    <w:rsid w:val="00FC7B32"/>
    <w:rsid w:val="00FD0B05"/>
    <w:rsid w:val="00FE3630"/>
    <w:rsid w:val="082D4467"/>
    <w:rsid w:val="084F3962"/>
    <w:rsid w:val="08832305"/>
    <w:rsid w:val="0CC638F2"/>
    <w:rsid w:val="1196497A"/>
    <w:rsid w:val="16116A65"/>
    <w:rsid w:val="16915DE7"/>
    <w:rsid w:val="17864526"/>
    <w:rsid w:val="18DF196B"/>
    <w:rsid w:val="260650EE"/>
    <w:rsid w:val="29D43C2E"/>
    <w:rsid w:val="2A9F7B8F"/>
    <w:rsid w:val="2B8866CB"/>
    <w:rsid w:val="2D457F2E"/>
    <w:rsid w:val="3145061E"/>
    <w:rsid w:val="352F2334"/>
    <w:rsid w:val="38C457BF"/>
    <w:rsid w:val="3DCB0859"/>
    <w:rsid w:val="3FF42F52"/>
    <w:rsid w:val="41BD0482"/>
    <w:rsid w:val="42A06B6B"/>
    <w:rsid w:val="494D5CF7"/>
    <w:rsid w:val="49543669"/>
    <w:rsid w:val="4C004246"/>
    <w:rsid w:val="506568D0"/>
    <w:rsid w:val="564D3081"/>
    <w:rsid w:val="571E33AD"/>
    <w:rsid w:val="58811E29"/>
    <w:rsid w:val="58C753DA"/>
    <w:rsid w:val="5D1A202F"/>
    <w:rsid w:val="5D232DBD"/>
    <w:rsid w:val="6585561E"/>
    <w:rsid w:val="6B8F304E"/>
    <w:rsid w:val="6DA547F0"/>
    <w:rsid w:val="6FF76BAF"/>
    <w:rsid w:val="73621D10"/>
    <w:rsid w:val="763E4827"/>
    <w:rsid w:val="7A7D27E5"/>
    <w:rsid w:val="7B5D3E6C"/>
    <w:rsid w:val="7F9C30A6"/>
    <w:rsid w:val="DFBBE915"/>
    <w:rsid w:val="FEFD68E6"/>
    <w:rsid w:val="FFF73C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 w:type="paragraph" w:styleId="3">
    <w:name w:val="annotation text"/>
    <w:basedOn w:val="1"/>
    <w:link w:val="14"/>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rFonts w:ascii="Times New Roman" w:hAnsi="Times New Roman" w:eastAsia="宋体" w:cs="Times New Roman"/>
      <w:sz w:val="18"/>
      <w:szCs w:val="18"/>
    </w:rPr>
  </w:style>
  <w:style w:type="character" w:customStyle="1" w:styleId="14">
    <w:name w:val="批注文字 字符"/>
    <w:basedOn w:val="9"/>
    <w:link w:val="3"/>
    <w:semiHidden/>
    <w:qFormat/>
    <w:uiPriority w:val="99"/>
    <w:rPr>
      <w:rFonts w:ascii="Times New Roman" w:hAnsi="Times New Roman" w:eastAsia="宋体" w:cs="Times New Roman"/>
      <w:szCs w:val="24"/>
    </w:rPr>
  </w:style>
  <w:style w:type="character" w:customStyle="1" w:styleId="15">
    <w:name w:val="批注主题 字符"/>
    <w:basedOn w:val="14"/>
    <w:link w:val="7"/>
    <w:semiHidden/>
    <w:qFormat/>
    <w:uiPriority w:val="99"/>
    <w:rPr>
      <w:rFonts w:ascii="Times New Roman" w:hAnsi="Times New Roman" w:eastAsia="宋体" w:cs="Times New Roman"/>
      <w:b/>
      <w:bCs/>
      <w:szCs w:val="24"/>
    </w:rPr>
  </w:style>
  <w:style w:type="paragraph" w:customStyle="1" w:styleId="16">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947</Words>
  <Characters>5399</Characters>
  <Lines>44</Lines>
  <Paragraphs>12</Paragraphs>
  <TotalTime>2</TotalTime>
  <ScaleCrop>false</ScaleCrop>
  <LinksUpToDate>false</LinksUpToDate>
  <CharactersWithSpaces>6334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2023-08-06T02:57:00Z</dcterms:created>
  <dc:creator>慈展会组委会办公室</dc:creator>
  <cp:lastModifiedBy>柴郡猫</cp:lastModifiedBy>
  <dcterms:modified xsi:type="dcterms:W3CDTF">2023-11-15T08:43:36Z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DD9BBB7D93D94A2E8448DBCF431F6776_13</vt:lpwstr>
  </property>
</Properties>
</file>